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kern w:val="0"/>
          <w:sz w:val="28"/>
          <w:szCs w:val="28"/>
        </w:rPr>
        <w:t>附件1：</w:t>
      </w:r>
    </w:p>
    <w:p>
      <w:pPr>
        <w:spacing w:line="600" w:lineRule="exact"/>
        <w:jc w:val="center"/>
        <w:textAlignment w:val="baseline"/>
        <w:rPr>
          <w:rFonts w:ascii="方正小标宋" w:hAnsi="华文仿宋" w:eastAsia="方正小标宋" w:cs="华文仿宋"/>
          <w:b/>
          <w:sz w:val="36"/>
          <w:szCs w:val="36"/>
        </w:rPr>
      </w:pPr>
      <w:r>
        <w:rPr>
          <w:rFonts w:hint="eastAsia" w:ascii="方正小标宋" w:hAnsi="华文仿宋" w:eastAsia="方正小标宋" w:cs="华文仿宋"/>
          <w:b/>
          <w:sz w:val="36"/>
          <w:szCs w:val="36"/>
        </w:rPr>
        <w:t>202</w:t>
      </w:r>
      <w:r>
        <w:rPr>
          <w:rFonts w:ascii="方正小标宋" w:hAnsi="华文仿宋" w:eastAsia="方正小标宋" w:cs="华文仿宋"/>
          <w:b/>
          <w:sz w:val="36"/>
          <w:szCs w:val="36"/>
        </w:rPr>
        <w:t>3</w:t>
      </w:r>
      <w:r>
        <w:rPr>
          <w:rFonts w:hint="eastAsia" w:ascii="方正小标宋" w:hAnsi="华文仿宋" w:eastAsia="方正小标宋" w:cs="华文仿宋"/>
          <w:b/>
          <w:sz w:val="36"/>
          <w:szCs w:val="36"/>
        </w:rPr>
        <w:t>双碳</w:t>
      </w:r>
      <w:r>
        <w:rPr>
          <w:rFonts w:ascii="方正小标宋" w:hAnsi="华文仿宋" w:eastAsia="方正小标宋" w:cs="华文仿宋"/>
          <w:b/>
          <w:sz w:val="36"/>
          <w:szCs w:val="36"/>
        </w:rPr>
        <w:t>与</w:t>
      </w:r>
      <w:r>
        <w:rPr>
          <w:rFonts w:hint="eastAsia" w:ascii="方正小标宋" w:hAnsi="华文仿宋" w:eastAsia="方正小标宋" w:cs="华文仿宋"/>
          <w:b/>
          <w:sz w:val="36"/>
          <w:szCs w:val="36"/>
        </w:rPr>
        <w:t>智能建造（西安）高端</w:t>
      </w:r>
      <w:r>
        <w:rPr>
          <w:rFonts w:ascii="方正小标宋" w:hAnsi="华文仿宋" w:eastAsia="方正小标宋" w:cs="华文仿宋"/>
          <w:b/>
          <w:sz w:val="36"/>
          <w:szCs w:val="36"/>
        </w:rPr>
        <w:t>论坛</w:t>
      </w:r>
    </w:p>
    <w:p>
      <w:pPr>
        <w:spacing w:line="600" w:lineRule="exact"/>
        <w:jc w:val="center"/>
        <w:textAlignment w:val="baseline"/>
        <w:rPr>
          <w:rFonts w:hint="eastAsia" w:ascii="方正小标宋" w:hAnsi="华文仿宋" w:eastAsia="方正小标宋" w:cs="华文仿宋"/>
          <w:b/>
          <w:sz w:val="36"/>
          <w:szCs w:val="36"/>
        </w:rPr>
      </w:pPr>
      <w:r>
        <w:rPr>
          <w:rFonts w:hint="eastAsia" w:ascii="方正小标宋" w:hAnsi="华文仿宋" w:eastAsia="方正小标宋" w:cs="华文仿宋"/>
          <w:b/>
          <w:sz w:val="36"/>
          <w:szCs w:val="36"/>
        </w:rPr>
        <w:t>会议议程（拟</w:t>
      </w:r>
      <w:r>
        <w:rPr>
          <w:rFonts w:ascii="方正小标宋" w:hAnsi="华文仿宋" w:eastAsia="方正小标宋" w:cs="华文仿宋"/>
          <w:b/>
          <w:sz w:val="36"/>
          <w:szCs w:val="36"/>
        </w:rPr>
        <w:t>）</w:t>
      </w:r>
      <w:bookmarkStart w:id="0" w:name="_GoBack"/>
      <w:bookmarkEnd w:id="0"/>
    </w:p>
    <w:tbl>
      <w:tblPr>
        <w:tblStyle w:val="2"/>
        <w:tblW w:w="978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431"/>
        <w:gridCol w:w="4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789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12:00-20:00</w:t>
            </w:r>
          </w:p>
        </w:tc>
        <w:tc>
          <w:tcPr>
            <w:tcW w:w="822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参会代表注册签到，领取会议资料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822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主办方、论坛嘉宾工作晚餐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主题演讲</w:t>
            </w:r>
          </w:p>
        </w:tc>
        <w:tc>
          <w:tcPr>
            <w:tcW w:w="47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嘉 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156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09:0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-09: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主持人介绍嘉宾</w:t>
            </w:r>
          </w:p>
        </w:tc>
        <w:tc>
          <w:tcPr>
            <w:tcW w:w="479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主持人：</w:t>
            </w: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t>中设协建筑产业化分会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秘书长、中国</w:t>
            </w: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t>建设科技集团西北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区域</w:t>
            </w: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t>中心总监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刘轶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09: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05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-09: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领导及嘉宾致辞  </w:t>
            </w:r>
          </w:p>
        </w:tc>
        <w:tc>
          <w:tcPr>
            <w:tcW w:w="47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中国勘察设计协会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 xml:space="preserve">理事长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朱长喜</w:t>
            </w:r>
          </w:p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住建部科技与产业化发展中心副主任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t>中设协建筑产业化分会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会长、</w:t>
            </w:r>
            <w:r>
              <w:rPr>
                <w:rFonts w:ascii="华文仿宋" w:hAnsi="华文仿宋" w:eastAsia="华文仿宋" w:cs="华文仿宋"/>
                <w:color w:val="000000"/>
                <w:sz w:val="24"/>
              </w:rPr>
              <w:t>中国建设科技集团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副</w:t>
            </w:r>
            <w:r>
              <w:rPr>
                <w:rFonts w:ascii="华文仿宋" w:hAnsi="华文仿宋" w:eastAsia="华文仿宋" w:cs="华文仿宋"/>
                <w:color w:val="000000"/>
                <w:sz w:val="24"/>
              </w:rPr>
              <w:t>总裁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 xml:space="preserve"> </w:t>
            </w:r>
            <w:r>
              <w:rPr>
                <w:rFonts w:ascii="华文仿宋" w:hAnsi="华文仿宋" w:eastAsia="华文仿宋" w:cs="华文仿宋"/>
                <w:sz w:val="24"/>
              </w:rPr>
              <w:t>刘志鸿</w:t>
            </w:r>
          </w:p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陕西省住建厅领导</w:t>
            </w:r>
          </w:p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陕西省勘察设计协会</w:t>
            </w:r>
            <w:r>
              <w:rPr>
                <w:rFonts w:ascii="华文仿宋" w:hAnsi="华文仿宋" w:eastAsia="华文仿宋" w:cs="华文仿宋"/>
                <w:color w:val="000000"/>
                <w:sz w:val="24"/>
              </w:rPr>
              <w:t>领导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陕西省</w:t>
            </w:r>
            <w:r>
              <w:rPr>
                <w:rFonts w:ascii="华文仿宋" w:hAnsi="华文仿宋" w:eastAsia="华文仿宋" w:cs="华文仿宋"/>
                <w:color w:val="000000"/>
                <w:sz w:val="24"/>
              </w:rPr>
              <w:t>土木学会领导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主题演讲：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高质量可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>持续发展模式的新型建筑工业化未来</w:t>
            </w:r>
          </w:p>
        </w:tc>
        <w:tc>
          <w:tcPr>
            <w:tcW w:w="479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 xml:space="preserve">刘东卫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住建部建筑设计标准化技术委员会主任委员、</w:t>
            </w: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t>中设协建筑产业化分会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常务副会长、</w:t>
            </w:r>
            <w:r>
              <w:rPr>
                <w:rFonts w:ascii="华文仿宋" w:hAnsi="华文仿宋" w:eastAsia="华文仿宋" w:cs="华文仿宋"/>
                <w:color w:val="000000"/>
                <w:sz w:val="24"/>
              </w:rPr>
              <w:t>中国建设科技集团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副</w:t>
            </w:r>
            <w:r>
              <w:rPr>
                <w:rFonts w:ascii="华文仿宋" w:hAnsi="华文仿宋" w:eastAsia="华文仿宋" w:cs="华文仿宋"/>
                <w:color w:val="000000"/>
                <w:sz w:val="24"/>
              </w:rPr>
              <w:t>总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总建筑师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主题演讲： </w:t>
            </w:r>
          </w:p>
        </w:tc>
        <w:tc>
          <w:tcPr>
            <w:tcW w:w="479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 xml:space="preserve">张锡治 </w:t>
            </w: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t>住建部科技委超高超限高层建筑工程技术专业委员会委员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，天津大学建筑</w:t>
            </w: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t>设计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规划研究总</w:t>
            </w: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t>院副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总经理、总工程师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主题演讲：</w:t>
            </w:r>
          </w:p>
        </w:tc>
        <w:tc>
          <w:tcPr>
            <w:tcW w:w="479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 xml:space="preserve">黄炜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陕西省土木建筑学会装配式建筑委员会副主任委员、西安建筑科技</w:t>
            </w: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t>大学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主题演讲：</w:t>
            </w:r>
          </w:p>
        </w:tc>
        <w:tc>
          <w:tcPr>
            <w:tcW w:w="479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  <w:t>嘉宾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陕西建工集团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12: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0-13: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9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专题演讲：集成模块化</w:t>
            </w:r>
          </w:p>
        </w:tc>
        <w:tc>
          <w:tcPr>
            <w:tcW w:w="479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刘刚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中国建筑设计研究院</w:t>
            </w: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t>国住人居公司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副</w:t>
            </w: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专题演讲：传统</w:t>
            </w: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t>装配式剪力墙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结构</w:t>
            </w: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t>改进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与非等同现浇构造理论技术应用  </w:t>
            </w:r>
          </w:p>
        </w:tc>
        <w:tc>
          <w:tcPr>
            <w:tcW w:w="479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 xml:space="preserve">肖明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中国建筑标准设计研究院有限公司副总工程师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专题演讲：建筑</w:t>
            </w: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t>碳中和建筑评价导则主要内容、创新与应用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9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 xml:space="preserve">郭振伟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中国城市科学研究会绿色建筑研究中心副主任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noWrap w:val="0"/>
            <w:vAlign w:val="center"/>
          </w:tcPr>
          <w:p>
            <w:pPr>
              <w:tabs>
                <w:tab w:val="left" w:pos="1304"/>
              </w:tabs>
              <w:spacing w:line="32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专题演讲：上海市装配式建筑与智能</w:t>
            </w: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t>建造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推进方案</w:t>
            </w:r>
          </w:p>
        </w:tc>
        <w:tc>
          <w:tcPr>
            <w:tcW w:w="479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李进军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华建集团上海建筑科创中心建筑工业化学科中心主任、上海市建筑工业化专家委员会委员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专题演讲：装配式</w:t>
            </w: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t>内装</w:t>
            </w:r>
          </w:p>
        </w:tc>
        <w:tc>
          <w:tcPr>
            <w:tcW w:w="479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 xml:space="preserve">曹阳 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  <w:t>北京</w:t>
            </w:r>
            <w:r>
              <w:rPr>
                <w:rFonts w:ascii="华文仿宋" w:hAnsi="华文仿宋" w:eastAsia="华文仿宋" w:cs="华文仿宋"/>
                <w:bCs/>
                <w:color w:val="000000"/>
                <w:sz w:val="24"/>
                <w:szCs w:val="24"/>
              </w:rPr>
              <w:t>国标建筑科技有限责任公司总经理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专题演讲：新材料、新技术、新理念应用</w:t>
            </w:r>
          </w:p>
        </w:tc>
        <w:tc>
          <w:tcPr>
            <w:tcW w:w="479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演讲</w:t>
            </w:r>
            <w:r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  <w:t>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17: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0-17: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圆桌论坛主要议题：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1、装配式建筑落地的技术瓶颈、行业发展的痛点解</w:t>
            </w:r>
          </w:p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2、装配式建筑产业化技术研究进展，创新体系的解决方案、如何实施</w:t>
            </w:r>
          </w:p>
        </w:tc>
        <w:tc>
          <w:tcPr>
            <w:tcW w:w="479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特邀6位嘉宾上台对话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18: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9" w:type="dxa"/>
            <w:gridSpan w:val="2"/>
            <w:noWrap w:val="0"/>
            <w:vAlign w:val="center"/>
          </w:tcPr>
          <w:p>
            <w:pPr>
              <w:spacing w:line="320" w:lineRule="exact"/>
              <w:ind w:firstLine="2771" w:firstLineChars="1150"/>
              <w:jc w:val="left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工作餐叙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  <w:t>4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月</w:t>
            </w:r>
            <w:r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  <w:t>15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日 （待定</w:t>
            </w:r>
            <w:r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——装配式建筑示范项目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09:00-12:00</w:t>
            </w:r>
          </w:p>
        </w:tc>
        <w:tc>
          <w:tcPr>
            <w:tcW w:w="8229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项目介绍</w:t>
            </w:r>
            <w:r>
              <w:rPr>
                <w:rFonts w:ascii="华文仿宋" w:hAnsi="华文仿宋" w:eastAsia="华文仿宋" w:cs="华文仿宋"/>
                <w:bCs/>
                <w:sz w:val="24"/>
                <w:szCs w:val="24"/>
              </w:rPr>
              <w:t>：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观摩时间安排：202</w:t>
            </w:r>
            <w:r>
              <w:rPr>
                <w:rFonts w:ascii="华文仿宋" w:hAnsi="华文仿宋" w:eastAsia="华文仿宋" w:cs="华文仿宋"/>
                <w:bCs/>
                <w:sz w:val="24"/>
                <w:szCs w:val="24"/>
              </w:rPr>
              <w:t>3</w:t>
            </w: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年</w:t>
            </w:r>
            <w:r>
              <w:rPr>
                <w:rFonts w:ascii="华文仿宋" w:hAnsi="华文仿宋" w:eastAsia="华文仿宋" w:cs="华文仿宋"/>
                <w:bCs/>
                <w:sz w:val="24"/>
                <w:szCs w:val="24"/>
              </w:rPr>
              <w:t>4</w:t>
            </w: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月</w:t>
            </w:r>
            <w:r>
              <w:rPr>
                <w:rFonts w:ascii="华文仿宋" w:hAnsi="华文仿宋" w:eastAsia="华文仿宋" w:cs="华文仿宋"/>
                <w:bCs/>
                <w:sz w:val="24"/>
                <w:szCs w:val="24"/>
              </w:rPr>
              <w:t>15</w:t>
            </w: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日09：00-12：00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8229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活动结束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0000000000000000000"/>
    <w:charset w:val="86"/>
    <w:family w:val="roman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Y2M4OGUyMDIyMWI4YzRlYjdiYzk5MDc5ZjdkZjkifQ=="/>
  </w:docVars>
  <w:rsids>
    <w:rsidRoot w:val="184C71D5"/>
    <w:rsid w:val="184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776</Words>
  <Characters>880</Characters>
  <Lines>0</Lines>
  <Paragraphs>0</Paragraphs>
  <TotalTime>2</TotalTime>
  <ScaleCrop>false</ScaleCrop>
  <LinksUpToDate>false</LinksUpToDate>
  <CharactersWithSpaces>910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2023-03-23T03:42:00Z</dcterms:created>
  <dc:creator>や這個娘們，狠敗傢</dc:creator>
  <cp:lastModifiedBy>や這個娘們，狠敗傢</cp:lastModifiedBy>
  <dcterms:modified xsi:type="dcterms:W3CDTF">2023-03-23T03:45:58Z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606556201F734C2F8B04E3945939D778</vt:lpwstr>
  </property>
</Properties>
</file>