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28"/>
          <w:szCs w:val="28"/>
        </w:rPr>
      </w:pPr>
      <w:r>
        <w:rPr>
          <w:rFonts w:hint="eastAsia" w:ascii="仿宋_GB2312" w:eastAsia="仿宋_GB2312"/>
          <w:color w:val="000000"/>
          <w:sz w:val="28"/>
          <w:szCs w:val="28"/>
        </w:rPr>
        <w:t>附件1</w:t>
      </w:r>
    </w:p>
    <w:p>
      <w:pPr>
        <w:spacing w:line="50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2016</w:t>
      </w:r>
      <w:r>
        <w:rPr>
          <w:rFonts w:ascii="Times New Roman" w:hAnsi="黑体" w:eastAsia="黑体" w:cs="Times New Roman"/>
          <w:color w:val="000000"/>
          <w:sz w:val="32"/>
          <w:szCs w:val="32"/>
        </w:rPr>
        <w:t>年度国家工程建设（勘察设计）优秀</w:t>
      </w:r>
      <w:r>
        <w:rPr>
          <w:rFonts w:ascii="Times New Roman" w:hAnsi="Times New Roman" w:eastAsia="黑体" w:cs="Times New Roman"/>
          <w:color w:val="000000"/>
          <w:sz w:val="32"/>
          <w:szCs w:val="32"/>
        </w:rPr>
        <w:t>QC</w:t>
      </w:r>
      <w:r>
        <w:rPr>
          <w:rFonts w:ascii="Times New Roman" w:hAnsi="黑体" w:eastAsia="黑体" w:cs="Times New Roman"/>
          <w:color w:val="000000"/>
          <w:sz w:val="32"/>
          <w:szCs w:val="32"/>
        </w:rPr>
        <w:t>小组名单</w:t>
      </w:r>
    </w:p>
    <w:p>
      <w:pPr>
        <w:spacing w:line="500" w:lineRule="exact"/>
        <w:jc w:val="center"/>
        <w:rPr>
          <w:rFonts w:hint="eastAsia" w:ascii="楷体_GB2312" w:hAnsi="Times New Roman" w:eastAsia="楷体_GB2312" w:cs="Times New Roman"/>
          <w:color w:val="000000"/>
          <w:sz w:val="28"/>
          <w:szCs w:val="28"/>
        </w:rPr>
      </w:pPr>
      <w:r>
        <w:rPr>
          <w:rFonts w:hint="eastAsia" w:ascii="楷体_GB2312" w:hAnsi="黑体" w:eastAsia="楷体_GB2312" w:cs="Times New Roman"/>
          <w:color w:val="000000"/>
          <w:sz w:val="28"/>
          <w:szCs w:val="28"/>
        </w:rPr>
        <w:t>（排名不分先后）</w:t>
      </w:r>
    </w:p>
    <w:p>
      <w:pPr>
        <w:spacing w:line="480" w:lineRule="exact"/>
        <w:ind w:firstLine="420" w:firstLineChars="150"/>
        <w:jc w:val="center"/>
        <w:rPr>
          <w:rFonts w:hint="eastAsia" w:ascii="黑体" w:eastAsia="黑体"/>
          <w:color w:val="000000"/>
          <w:sz w:val="28"/>
          <w:szCs w:val="28"/>
        </w:rPr>
      </w:pPr>
    </w:p>
    <w:p>
      <w:pPr>
        <w:jc w:val="center"/>
        <w:rPr>
          <w:rFonts w:hint="eastAsia" w:ascii="黑体" w:eastAsia="黑体"/>
          <w:color w:val="000000"/>
          <w:sz w:val="24"/>
        </w:rPr>
      </w:pPr>
      <w:r>
        <w:rPr>
          <w:rFonts w:ascii="Times New Roman" w:hAnsi="Times New Roman" w:eastAsia="黑体" w:cs="Times New Roman"/>
          <w:color w:val="000000"/>
          <w:sz w:val="28"/>
          <w:szCs w:val="28"/>
        </w:rPr>
        <w:t>一等奖（50个）</w:t>
      </w:r>
    </w:p>
    <w:tbl>
      <w:tblPr>
        <w:tblStyle w:val="3"/>
        <w:tblW w:w="8732" w:type="dxa"/>
        <w:jc w:val="center"/>
        <w:tblInd w:w="0" w:type="dxa"/>
        <w:tblLayout w:type="fixed"/>
        <w:tblCellMar>
          <w:top w:w="0" w:type="dxa"/>
          <w:left w:w="108" w:type="dxa"/>
          <w:bottom w:w="0" w:type="dxa"/>
          <w:right w:w="108" w:type="dxa"/>
        </w:tblCellMar>
      </w:tblPr>
      <w:tblGrid>
        <w:gridCol w:w="1090"/>
        <w:gridCol w:w="7642"/>
      </w:tblGrid>
      <w:tr>
        <w:tblPrEx>
          <w:tblLayout w:type="fixed"/>
          <w:tblCellMar>
            <w:top w:w="0" w:type="dxa"/>
            <w:left w:w="108" w:type="dxa"/>
            <w:bottom w:w="0" w:type="dxa"/>
            <w:right w:w="108" w:type="dxa"/>
          </w:tblCellMar>
        </w:tblPrEx>
        <w:trPr>
          <w:trHeight w:val="567" w:hRule="atLeast"/>
          <w:tblHeader/>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7642" w:type="dxa"/>
            <w:tcBorders>
              <w:top w:val="nil"/>
              <w:left w:val="nil"/>
              <w:bottom w:val="nil"/>
              <w:right w:val="nil"/>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QC小组名称</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安徽华电工程咨询设计有限公司岩土勘察QC小组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北京洛斯达数字遥感技术有限公司睿智QC小组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长江勘测规划设计研究有限责任公司病险水库加固QC小组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长江勘测规划设计研究有限责任公司磐石QC小组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国核电力规划设计研究院导航者QC小组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国网山东省电力公司智源通信QC小组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河北省电力勘测设计研究院知识管理QC小组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湖北省电力勘测设计院航空摄影测量技术应用QC小组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湖北省水文地质工程地质勘察院江汉平原1:5万水文地质调查QC小组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湖北中南勘察基础工程有限公司CSM水泥土搅拌墙施工QC小组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青岛电力设计院有限公司经济技术研究所技经室“智网”QC小组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青岛瑞源工程集团有限公司筑梦人QC小组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山东电力工程咨询院有限公司水工工艺QC攻关小组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山东电力工程咨询院有限公司土建结构栈桥优化小组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山东省地矿测绘院水环QC小组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山西省第二建筑设计院第三综合所建筑QC小组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山西省电力设计院变电土建QC小组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山西省交通规划勘察设计院沥青混合料车辙试件成型质量控制QC小组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上海斯耐迪工程咨询有限公司 中国核工业第五建设有限公司永攀高峰QC小组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深圳中广核工程设计有限公司核岛管道材料设计QC小组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温州工程勘察院有限公司工程检测监测技术QC小组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西安长庆科技工程有限责任公司阴极保护QC小组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西安长庆科技工程有限责任公司降低加热炉熄火频次QC小组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新疆石油工程设计有限公司设备研发QC小组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浙江广川工程咨询有限公司瓯飞一期围垦工程原位观测QC小组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中工武大设计研究有限公司水工（泵站）专业建设QC小组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中国电建集团北京勘测设计研究院有限公司施工导流QC小组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中国电建集团成都勘测设计研究院有限公司地质处雅中室STONE 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w w:val="95"/>
                <w:kern w:val="0"/>
                <w:sz w:val="24"/>
              </w:rPr>
            </w:pPr>
            <w:r>
              <w:rPr>
                <w:rFonts w:ascii="Times New Roman" w:hAnsi="Times New Roman" w:eastAsia="仿宋_GB2312" w:cs="Times New Roman"/>
                <w:w w:val="95"/>
                <w:kern w:val="0"/>
                <w:sz w:val="24"/>
              </w:rPr>
              <w:t>中国电建集团西北勘测设计研究院有限公司黄登混凝土质量控制QC小组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中国电建集团中南勘测设计研究院有限公司</w:t>
            </w:r>
            <w:r>
              <w:rPr>
                <w:rFonts w:ascii="Times New Roman" w:hAnsi="宋体" w:cs="Times New Roman"/>
                <w:kern w:val="0"/>
                <w:sz w:val="24"/>
              </w:rPr>
              <w:t>犇</w:t>
            </w:r>
            <w:r>
              <w:rPr>
                <w:rFonts w:ascii="Times New Roman" w:hAnsi="Times New Roman" w:eastAsia="仿宋_GB2312" w:cs="Times New Roman"/>
                <w:kern w:val="0"/>
                <w:sz w:val="24"/>
              </w:rPr>
              <w:t>牛QC小组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中国电力工程顾问集团西南电力设计院有限公司送电电气QC小组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中国航空规划设计研究总院有限公司“筑梦”QC小组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中国核电工程有限公司核燃料运输与工艺QC小组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中国核电工程有限公司飞翔之心QC小组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中国能源建设集团陕西省电力设计院有限公司土建水工创新QC小组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中国石油天然气管道工程有限公司地下洞库QC小组  </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中国石油天然气管道工程有限公司电力室内电QC小组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中国石油天然气管道工程有限公司（天津设计院）攻关碧水号QC小组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中国石油天然气管道工程有限公司东北分公司大型储罐QC小组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中国石油天然气管道工程有限公司东北分公司东分仪表自控QC小组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41</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中国移动通信集团设计院有限公司重庆分公司传输项目管理QC小组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中铁第四勘察设计院集团有限公司铁四院机械QC小组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中铁第一勘察设计院集团有限公司铁路隧道工程辅助设计系统研发QC小组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44</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中铁二院工程集团有限责任公司土建二院钢桁连续梁设计QC小组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中铁二院重庆勘察设计研究院有限责任公司郑万线桥上无缝线路检算QC小组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中铁工程设计咨询集团有限公司中铁咨询电通院北斗创新QC小组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中铁工程设计咨询集团有限公司官厅水库特大桥加劲梁设计QC小组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中铁济南工程技术有限公司剪切波速QC小组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中铁科学研究院有限公司夯土长城墙脚掏蚀凹槽夯筑补强施工质量控制QC小组</w:t>
            </w:r>
          </w:p>
        </w:tc>
      </w:tr>
      <w:tr>
        <w:tblPrEx>
          <w:tblLayout w:type="fixed"/>
          <w:tblCellMar>
            <w:top w:w="0" w:type="dxa"/>
            <w:left w:w="108" w:type="dxa"/>
            <w:bottom w:w="0" w:type="dxa"/>
            <w:right w:w="108" w:type="dxa"/>
          </w:tblCellMar>
        </w:tblPrEx>
        <w:trPr>
          <w:trHeight w:val="567" w:hRule="atLeast"/>
          <w:jc w:val="center"/>
        </w:trPr>
        <w:tc>
          <w:tcPr>
            <w:tcW w:w="1090"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7642"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中铁武汉勘察设计研究院有限公司测量技术应用QC小组</w:t>
            </w:r>
          </w:p>
        </w:tc>
      </w:tr>
    </w:tbl>
    <w:p>
      <w:pPr>
        <w:spacing w:before="156" w:beforeLines="50"/>
        <w:jc w:val="center"/>
        <w:rPr>
          <w:rFonts w:hint="eastAsia" w:ascii="黑体" w:eastAsia="黑体"/>
          <w:color w:val="000000"/>
          <w:sz w:val="28"/>
          <w:szCs w:val="28"/>
        </w:rPr>
      </w:pPr>
      <w:r>
        <w:rPr>
          <w:rFonts w:hint="eastAsia" w:ascii="Times New Roman" w:hAnsi="Times New Roman" w:eastAsia="黑体" w:cs="Times New Roman"/>
          <w:color w:val="000000"/>
          <w:sz w:val="28"/>
          <w:szCs w:val="28"/>
        </w:rPr>
        <w:t>二等奖（134个）</w:t>
      </w:r>
    </w:p>
    <w:tbl>
      <w:tblPr>
        <w:tblStyle w:val="3"/>
        <w:tblW w:w="8732" w:type="dxa"/>
        <w:jc w:val="center"/>
        <w:tblInd w:w="0" w:type="dxa"/>
        <w:tblLayout w:type="fixed"/>
        <w:tblCellMar>
          <w:top w:w="0" w:type="dxa"/>
          <w:left w:w="108" w:type="dxa"/>
          <w:bottom w:w="0" w:type="dxa"/>
          <w:right w:w="108" w:type="dxa"/>
        </w:tblCellMar>
      </w:tblPr>
      <w:tblGrid>
        <w:gridCol w:w="872"/>
        <w:gridCol w:w="7860"/>
      </w:tblGrid>
      <w:tr>
        <w:tblPrEx>
          <w:tblLayout w:type="fixed"/>
          <w:tblCellMar>
            <w:top w:w="0" w:type="dxa"/>
            <w:left w:w="108" w:type="dxa"/>
            <w:bottom w:w="0" w:type="dxa"/>
            <w:right w:w="108" w:type="dxa"/>
          </w:tblCellMar>
        </w:tblPrEx>
        <w:trPr>
          <w:trHeight w:val="567" w:hRule="atLeast"/>
          <w:tblHeader/>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7860" w:type="dxa"/>
            <w:tcBorders>
              <w:top w:val="nil"/>
              <w:left w:val="nil"/>
              <w:bottom w:val="nil"/>
              <w:right w:val="nil"/>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QC小组名称</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长江勘测规划设计研究有限责任公司引水工程攻关QC小组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长江勘测规划设计研究有限责任公司电一海外输变电QC小组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长江岩土工程总公司（武汉）天之蓝QC小组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佛山电力设计院有限公司覆冰不平衡张力计算软件开发QC小组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福建省电力勘测设计院测量QC小组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广西壮族自治区建筑科学研究设计院绿色建筑QC小组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广西壮族自治区建筑科学研究设计院城乡规划编制质量管理QC小组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国核电力规划设计研究院 “继电器”QC小组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国核电力规划设计研究院送电线路技术提升QC小组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邯郸慧龙电力设计研究有限公司慧龙公司软件部QC小组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河北省电力勘测设计研究院王洪军多媒体技术创新QC小组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河北省电力勘测设计研究院工程数字化技术QC小组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河北省电力勘测设计研究院检测QC小组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河南省电力勘测设计院机务部锅炉专业QC小组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湖北省电力勘测设计院埋件三维数字化设计软件研发QC小组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湖北省水文地质工程地质勘察院三峡库区工作站QC小组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湖北中南勘察基础工程有限公司黄屯硫铁矿帷幕注浆QC小组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华蓝设计（集团）有限公司网络管理室QC小组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锦州铁道勘察设计院有限公司探路者QC小组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洛阳城市建设勘察设计院有限公司水务所QC小组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洛阳城市建设勘察设计院有限公司建筑所QC小组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洛阳城市建设勘察设计院有限公司水务所QC小组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南宁市建筑设计院给排水QC小组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山东省地矿工程勘察院济青高速公路(淄博段)改扩建工程地质勘察QC小组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山东省第一地质矿产勘查院海域钻探QC小组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山东省交通规划设计院青兰线泰安～平阴高速公路黄土状土研究QC小组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山东省医药工业设计院工艺QC小组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山西华晋岩土工程勘察有限公司土工试验QC小组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山西省第二建筑设计院综合六所减震消能设计QC小组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山西省交通规划勘察设计院双线法黄土湿陷试验质量控制QC小组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山西省勘察设计研究院测试中心QC小组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陕西江河水利水电土木勘测设计研究有限公司京沈中心试验室QC小组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陕西江河水利水电土木勘测设计研究有限公司智慧测量QC小组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陕西铁道工程勘察有限公司兰渝铁路隧道内CPII测量QC小组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上海市城市建设设计研究总院迪士尼轨道交通设计攻关QC小组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深圳供电规划设计院有限公司物探工程QC小组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深圳中广核工程设计有限公司压水堆核电机组核级泵QC小组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深圳中广核工程设计有限公司核电厂疲劳监测原理样机研制QC小组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四川电力设计咨询有限责任公司环保QC小组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潍坊方源电力咨询设计有限公司引领QC小组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梧州市建筑设计院勘察QC小组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武汉凯迪电力环保有限公司钢结构QC小组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西安长庆科技工程有限责任公司油田集输规范查询工具编制小组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西安长庆科技工程有限责任公司注水QC小组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西安长庆科技工程有限责任公司测量QC小组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西安长庆科技工程有限责任公司出版发行QC小组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新疆兵团勘测设计院（集团）有限责任公司 “路人甲”QC小组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新疆兵团勘测设计院（集团）有限责任公司公路QC小组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新疆石油工程设计有限公司稠油计量QC小组  </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浙江华东建设工程有限公司压水试验栓塞装置优化QC小组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浙江省地矿勘察院工程勘察项目QC小组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浙江省地球物理技术应用研究所检测五室QC小组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浙江省水利水电勘测设计院水地勘研QC小组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中船第九设计研究院工程有限公司船坞水工QC小组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中船第九设计研究院工程有限公司降躁QC小组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中船重工建筑工程设计研究院有限责任公司中船设计一所QC小组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中工武大设计研究有限公司水工（灌区）专业建设QC小组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中工武大设计研究有限公司节水灌溉工程创新设计QC小组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中国电建集团成都勘测设计研究院有限公司亚非拉QC小组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中国电建集团成都勘测设计研究院有限公司地质处西藏室QC小组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中国电建集团成都勘测设计研究院有限公司数据控QC小组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中国电建集团贵阳勘测设计研究院有限公司成都分院厂房室QC小组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中国电建集团华东勘测设计研究院有限公司水环境QC小组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中国电建集团华东勘测设计研究院有限公司水力学分析QC小组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中国电建集团华东勘测设计研究院有限公司海上力量QC小组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中国电建集团昆明勘测设计研究院有限公司昆明院水力学QC小组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中国电建集团西北勘测设计研究院有限公司乌东德精准组QC小组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中国电建集团西北勘测设计研究院有限公司绩溪电站QC小组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中国电建集团西北勘测设计研究院有限公司乌东德励耘QC小组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中国电建集团中南勘测设计研究院有限公司中南公司“金牌”QC小组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中国电建集团中南勘测设计研究院有限公司数字化管理QC小组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中国电力工程顾问集团华北电力设计院有限公司水文地质室QC小组</w:t>
            </w:r>
          </w:p>
        </w:tc>
      </w:tr>
      <w:tr>
        <w:tblPrEx>
          <w:tblLayout w:type="fixed"/>
          <w:tblCellMar>
            <w:top w:w="0" w:type="dxa"/>
            <w:left w:w="108" w:type="dxa"/>
            <w:bottom w:w="0" w:type="dxa"/>
            <w:right w:w="108" w:type="dxa"/>
          </w:tblCellMar>
        </w:tblPrEx>
        <w:trPr>
          <w:trHeight w:val="539"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中国电力工程顾问集团华东电力设计院有限公司信息档案部QC小组</w:t>
            </w:r>
          </w:p>
        </w:tc>
      </w:tr>
      <w:tr>
        <w:tblPrEx>
          <w:tblLayout w:type="fixed"/>
          <w:tblCellMar>
            <w:top w:w="0" w:type="dxa"/>
            <w:left w:w="108" w:type="dxa"/>
            <w:bottom w:w="0" w:type="dxa"/>
            <w:right w:w="108" w:type="dxa"/>
          </w:tblCellMar>
        </w:tblPrEx>
        <w:trPr>
          <w:trHeight w:val="539"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中国电力工程顾问集团西南电力设计院有限公司电气一科QC小组</w:t>
            </w:r>
          </w:p>
        </w:tc>
      </w:tr>
      <w:tr>
        <w:tblPrEx>
          <w:tblLayout w:type="fixed"/>
          <w:tblCellMar>
            <w:top w:w="0" w:type="dxa"/>
            <w:left w:w="108" w:type="dxa"/>
            <w:bottom w:w="0" w:type="dxa"/>
            <w:right w:w="108" w:type="dxa"/>
          </w:tblCellMar>
        </w:tblPrEx>
        <w:trPr>
          <w:trHeight w:val="539"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中国电力工程顾问集团中南电力设计院有限公司送电土建QC小组</w:t>
            </w:r>
          </w:p>
        </w:tc>
      </w:tr>
      <w:tr>
        <w:tblPrEx>
          <w:tblLayout w:type="fixed"/>
          <w:tblCellMar>
            <w:top w:w="0" w:type="dxa"/>
            <w:left w:w="108" w:type="dxa"/>
            <w:bottom w:w="0" w:type="dxa"/>
            <w:right w:w="108" w:type="dxa"/>
          </w:tblCellMar>
        </w:tblPrEx>
        <w:trPr>
          <w:trHeight w:val="539"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中国电力工程顾问集团中南电力设计院有限公司热机QC小组</w:t>
            </w:r>
          </w:p>
        </w:tc>
      </w:tr>
      <w:tr>
        <w:tblPrEx>
          <w:tblLayout w:type="fixed"/>
          <w:tblCellMar>
            <w:top w:w="0" w:type="dxa"/>
            <w:left w:w="108" w:type="dxa"/>
            <w:bottom w:w="0" w:type="dxa"/>
            <w:right w:w="108" w:type="dxa"/>
          </w:tblCellMar>
        </w:tblPrEx>
        <w:trPr>
          <w:trHeight w:val="539"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中国电力工程顾问集团中南电力设计院有限公司档案管理QC小组</w:t>
            </w:r>
          </w:p>
        </w:tc>
      </w:tr>
      <w:tr>
        <w:tblPrEx>
          <w:tblLayout w:type="fixed"/>
          <w:tblCellMar>
            <w:top w:w="0" w:type="dxa"/>
            <w:left w:w="108" w:type="dxa"/>
            <w:bottom w:w="0" w:type="dxa"/>
            <w:right w:w="108" w:type="dxa"/>
          </w:tblCellMar>
        </w:tblPrEx>
        <w:trPr>
          <w:trHeight w:val="539"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中国电力工程顾问集团中南电力设计院有限公司DCS接线软件应用QC小组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中国电力工程顾问集团中南电力设计院有限公司无人机地形图测量QC小组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中国电力工程顾问集团中南电力设计院有限公司送电电气QC小组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中国航空规划设计研究总院有限公司机场建设QC小组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中国航空规划设计研究总院有限公司环评所QC小组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中国航空规划设计研究总院有限公司动力十足QC小组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中国核电工程有限公司天天向上QC小组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中国核电工程有限公司天涯海角汽轮机QC小组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中国核电工程有限公司点石成金QC小组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中国核电工程有限公司严细QC小组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中国核电工程有限公司郑州分公司土建设计所QC小组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中国核电工程有限公司郑州分公司核电创新QC小组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中国核电工程有限公司郑州分公司无损检测QC小组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中国能源建设集团广西电力设计研究院有限公司数值分析与软件二次开发QC小组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中国能源建设集团辽宁电力勘测设计院有限公司土建结构QC小组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中国能源建设集团辽宁电力勘测设计院有限公司新能源总图QC小组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中国能源建设集团山西省电力勘测设计院有限公司光华节能QC小组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中国能源建设集团陕西省电力设计院有限公司机务创新QC小组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中国能源建设集团浙江省电力设计院有限公司网信QC小组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中国石油集团东北炼化工程有限公司锦州设计院MTBE装置流程优化QC小组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中国石油天然气第一建设公司设计研究院提高管支架设计工效QC小组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中国石油天然气管道工程有限公司通信室QC小组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中国石油天然气管道工程有限公司东北分公司储罐安装QC小组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中国移动通信集团设计院有限公司重庆分公司“穹顶之下”QC小组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中国中轻国际工程有限公司2015九部QC小组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中煤科工集团武汉设计研究院有限公司露天开采境界优化QC小组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中石化河南石油工程设计有限公司地面所污水处理技术研究ＱＣ小组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中石化河南石油工程设计有限公司电信室QC小组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中石化河南石油工程设计有限公司热工QC小组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中石化中原石油工程设计有限公司建筑所QC小组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中铁大桥勘测设计院集团有限公司道庆洲大桥设计QC小组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中铁大桥勘测设计院集团有限公司沪通长江大桥设计QC小组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中铁大桥勘测设计院集团有限公司五峰山长江大桥设计QC小组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中铁第六勘察设计院集团有限公司产品研发中心QC小组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中铁第四勘察设计院集团有限公司工勘院工程所长沙磁浮QC小组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中铁第四勘察设计院集团有限公司地铁通风设计QC小组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中铁第四勘察设计院集团有限公司铁四院线路QC小组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中铁第四勘察设计院集团有限公司概算编制提效QC小组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中铁第四勘察设计院集团有限公司铁路隧道施工新方法研发QC小组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中铁第五勘察设计院集团有限公司连盐铁路软基处理QC小组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中铁第一勘察设计院集团有限公司高速铁路接触网平面图设计QC小组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中铁第一勘察设计院集团有限公司连续梁施工监控QC小组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中铁第一勘察设计院集团有限公司广佛环铁路桥梁设计QC小组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中铁第一勘察设计院集团有限公司西安后围寨立交宽体桥梁顶推项目设计QC小组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中铁二院工程集团有限责任公司杭州地铁2号线磐石轨道QC小组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中铁二院工程集团有限责任公司无人机地质勘察技术QC小组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中铁二院工程集团有限责任公司兰渝铁路接触网专业设计QC小组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125</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中铁二院重庆勘察设计研究院有限责任公司筑梦者QC小组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126</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中铁二院重庆勘察设计研究院有限责任公司十号线T2站2号出入口设计QC小组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127</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中铁工程设计咨询集团有限公司崇礼铁路线路QC活动小组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128</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中铁科学研究院有限公司中铁西南院桥梁公司管养部QC小组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129</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中铁上海设计院集团有限公司通信信号处信号QC小组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130</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中铁四院集团南宁勘察设计院有限公司线站所QC小组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131</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中铁武汉勘察设计研究院有限公司照明节能QC小组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132</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中冶南方工程技术有限公司炼钢转炉二次烟气捕集技术QC小组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133</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中油辽河工程有限公司创新给力号QC小组</w:t>
            </w:r>
          </w:p>
        </w:tc>
      </w:tr>
      <w:tr>
        <w:tblPrEx>
          <w:tblLayout w:type="fixed"/>
          <w:tblCellMar>
            <w:top w:w="0" w:type="dxa"/>
            <w:left w:w="108" w:type="dxa"/>
            <w:bottom w:w="0" w:type="dxa"/>
            <w:right w:w="108" w:type="dxa"/>
          </w:tblCellMar>
        </w:tblPrEx>
        <w:trPr>
          <w:trHeight w:val="567" w:hRule="atLeast"/>
          <w:jc w:val="center"/>
        </w:trPr>
        <w:tc>
          <w:tcPr>
            <w:tcW w:w="872"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134</w:t>
            </w:r>
          </w:p>
        </w:tc>
        <w:tc>
          <w:tcPr>
            <w:tcW w:w="7860"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中油辽河工程有限公司机械工程所第二QC小组</w:t>
            </w:r>
          </w:p>
        </w:tc>
      </w:tr>
    </w:tbl>
    <w:p>
      <w:pPr>
        <w:spacing w:before="156" w:beforeLines="50"/>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三等奖（97个）</w:t>
      </w:r>
    </w:p>
    <w:tbl>
      <w:tblPr>
        <w:tblStyle w:val="3"/>
        <w:tblW w:w="8732" w:type="dxa"/>
        <w:jc w:val="center"/>
        <w:tblInd w:w="0" w:type="dxa"/>
        <w:tblLayout w:type="fixed"/>
        <w:tblCellMar>
          <w:top w:w="0" w:type="dxa"/>
          <w:left w:w="108" w:type="dxa"/>
          <w:bottom w:w="0" w:type="dxa"/>
          <w:right w:w="108" w:type="dxa"/>
        </w:tblCellMar>
      </w:tblPr>
      <w:tblGrid>
        <w:gridCol w:w="779"/>
        <w:gridCol w:w="7953"/>
      </w:tblGrid>
      <w:tr>
        <w:tblPrEx>
          <w:tblLayout w:type="fixed"/>
          <w:tblCellMar>
            <w:top w:w="0" w:type="dxa"/>
            <w:left w:w="108" w:type="dxa"/>
            <w:bottom w:w="0" w:type="dxa"/>
            <w:right w:w="108" w:type="dxa"/>
          </w:tblCellMar>
        </w:tblPrEx>
        <w:trPr>
          <w:trHeight w:val="567" w:hRule="atLeast"/>
          <w:tblHeader/>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7953" w:type="dxa"/>
            <w:tcBorders>
              <w:top w:val="nil"/>
              <w:left w:val="nil"/>
              <w:bottom w:val="nil"/>
              <w:right w:val="nil"/>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QC小组名称</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宝钢工程技术集团有限公司水处理工艺研发QC小组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宝钢工程技术集团有限公司 现场安全用电管理QC小组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大庆油田工程有限公司“三化”管理QC小组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大庆油田工程有限公司分包结算QC小组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佛山电力设计院有限公司配电部电房改造QC小组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福建省水利水电勘测设计研究院洪口水电站压力钢管岔管设计QC小组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福州市规划设计研究院图档信息管理QC小组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福州市规划设计研究院提高古建筑测量效率及精确度QC小组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福州市规划设计研究院三维空间实景建模QC小组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邯郸钢铁集团设计院有限公司稳步提高造价咨询成果质量QC小组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河北汇智电力工程设计有限公司系统室QC小组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河北汇智电力工程设计有限公司线路室QC小组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河北省电力勘测设计研究院物探QC小组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河北省电力勘测设计研究院测绘QC小组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河北省电力勘测设计研究院档案管理QC小组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河北省电力勘测设计研究院水文气象QC小组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河北省电力勘测设计研究院新能源气象QC小组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河南省电力勘测设计院结构二组QC小组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湖北省电力勘测设计院发电分公司软件开发QC小组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华蓝设计（集团）有限公司“海绵超人”QC小组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华蓝设计（集团）有限公司建筑给排水QC小组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洛阳城市建设勘察设计院有限公司测绘所QC小组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洛阳城市建设勘察设计院有限公司智慧水务QC小组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洛阳城市建设勘察设计院有限公司建筑所QC小组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内蒙古煤矿设计研究院有限责任公司3DGis指挥调度综合应用小组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山东正元建设工程有限责任公司潍坊港#6～#11多用途泊位B区软地基处理工程QC小组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山西省交通规划勘察设计院提高路基路面设计计算及成表标准化效率QC小组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山西冶金岩土工程勘察总公司正弘国际广场(蓝堡湾四期)基坑支护降水工程QC小组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陕西铁道工程勘察有限公司银西客专砂类土采取率研究QC小组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深圳中广核工程设计有限公司常规岛综合室QC小组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水利部新疆维吾尔自治区水利水电勘测设计研究院三维风暴QC小组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太原理工大学建筑设计研究院中北大学游泳馆QC小组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梧州市建筑设计院建筑专业QC小组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新疆寰球工程公司新疆寰球管道应力分析QC小组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新疆铁道勘察设计院有限公司杂填土勘察 QC 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新疆铁道勘察设计院有限公司管线探测QC小组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新疆铁道勘察设计院有限公司线站桥综合设计QC小组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浙江省工程物探勘察院宁波至奉化城际铁路工程QC小组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中国电建集团华东勘测设计研究院有限公司边坡分析QC小组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中国电建集团华东勘测设计研究院有限公司水道所水力设计QC小组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中国电建集团西北勘测设计研究院有限公司两河口QC小组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中国电建集团中南勘测设计研究院有限公司“奔跑吧，HR！”QC小组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中国电力工程顾问集团西北电力设计院有限公司自动化QC小组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中国电力工程顾问集团西北电力设计院有限公司汽水管道应力分析QC小组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中国核电工程有限公司通信Tc应用攻坚QC小组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中国核电工程有限公司防火墙QC小组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中国核电工程有限公司郑州分公司图像融合QC小组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中国能源建设集团广西电力设计研究院有限公司输电线路QC小组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中国能源建设集团黑龙江省电力设计院有限公司龙江电气QC小组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中国能源建设集团江苏省电力设计院有限公司配网电气设计优化QC小组</w:t>
            </w:r>
          </w:p>
        </w:tc>
      </w:tr>
      <w:tr>
        <w:tblPrEx>
          <w:tblLayout w:type="fixed"/>
          <w:tblCellMar>
            <w:top w:w="0" w:type="dxa"/>
            <w:left w:w="108" w:type="dxa"/>
            <w:bottom w:w="0" w:type="dxa"/>
            <w:right w:w="108" w:type="dxa"/>
          </w:tblCellMar>
        </w:tblPrEx>
        <w:trPr>
          <w:trHeight w:val="567"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w w:val="95"/>
                <w:kern w:val="0"/>
                <w:sz w:val="24"/>
              </w:rPr>
            </w:pPr>
            <w:r>
              <w:rPr>
                <w:rFonts w:ascii="Times New Roman" w:hAnsi="Times New Roman" w:eastAsia="仿宋_GB2312" w:cs="Times New Roman"/>
                <w:w w:val="95"/>
                <w:kern w:val="0"/>
                <w:sz w:val="24"/>
              </w:rPr>
              <w:t>中国能源建设集团江苏省电力设计院有限公司智能变电站优化设计QC小组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w w:val="95"/>
                <w:kern w:val="0"/>
                <w:sz w:val="24"/>
              </w:rPr>
            </w:pPr>
            <w:r>
              <w:rPr>
                <w:rFonts w:ascii="Times New Roman" w:hAnsi="Times New Roman" w:eastAsia="仿宋_GB2312" w:cs="Times New Roman"/>
                <w:w w:val="95"/>
                <w:kern w:val="0"/>
                <w:sz w:val="24"/>
              </w:rPr>
              <w:t>中国能源建设集团江苏省电力设计院有限公司输电线路信息化应用QC小组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中国能源建设集团山西省电力勘测设计院有限公司试验检测QC小组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中国能源建设集团山西省电力勘测设计院有限公司热机QC小组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中国能源建设集团山西省电力勘测设计院有限公司变电土建QC小组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中国能源建设集团新疆电力设计有限公司变电站主变油池防沙设备研究QC小组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中国能源建设集团新疆电力设计院有限公司电网力量QC小组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中国能源建设集团浙江省电力设计院有限公司发电土建QC小组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中国水电十一局郑州科研设计有限公司供水管线优化设计QC小组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中国水利水电建设工程咨询北京有限公司仙居抽水蓄能电站QC小组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中国中轻国际工程有限公司建筑工程一部QC小组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中国中轻国际工程有限公司食品盐化结构组QC小组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中海油山东化学工程有限责任公司光气储存优化QC小组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中基发展建设工程有限责任公司施挖干作业溶洞成孔质量控制QC小组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中佳勘察设计有限公司岩土公司地基处理设计QC小组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中勘冶金勘察设计研究院有限责公司2700KN预应力锚索施工QC小组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中粮工程科技（郑州）有限公司新型粮食仓房设计QC小组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中煤科工集团北京华宇工程有限公司动力煤脱粉QC小组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中煤科工集团武汉设计研究院有限公司高性能混凝土研究应用QC小组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中石化河南石油工程设计有限公司水处理QC小组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中水东北勘测设计研究有限责任公司建设工程公司第一QC小组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中铁大桥勘测设计院集团有限公司南宁市下穿云桂铁路工程设计QC小组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中铁第六勘察设计院集团有限公司攻坚QC小组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中铁第四勘察设计院集团有限公司桥梁处高速铁路桥梁设计QC小组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中铁第五勘察设计院集团有限公司金台线将军岭特长隧道勘察QC小组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中铁第五勘察设计院集团有限公司穿山甲QC小组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中铁第五勘察设计院集团有限公司精细化设计QC小组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中铁第一勘察设计院集团有限公司西宁枢纽GSM-R系统优化QC小组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中铁第一勘察设计院集团有限公司兰州地铁1号线区间设计QC小组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中铁二院工程集团有限责任公司川藏铁路运输组织QC小组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中铁二院工程集团有限责任公司兴国至泉州铁路运量预测QC小组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中铁工程设计院有限公司上海轨道交通9号线三期（东延伸）工程民雷路站设计QC小组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中铁工程设计咨询集团有限公司邯黄路基检测QC小组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中铁工程设计咨询集团有限公司太原设计院太原院铁道工程所QC小组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中铁工程设计咨询集团有限公司郑州设计院试验QC小组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中铁工程设计咨询集团有限公司郑州设计院电务所通信QC小组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中铁四院集团南宁勘察设计院有限公司建规所IMBA-QC小组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88</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中土集团福州勘察设计研究院有限公司埃塞俄比亚Mieso-Dawanle铁路项目测量QC小组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89</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中土集团福州勘察设计研究院有限公司魁岐小区项目地路所QC小组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中冶成都勘察研究总院有限公司成都东客站东、西广场地下部分桩基工程项目QC小组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91</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中冶成都勘察研究总院有限公司南充“四馆一中心”提高人工挖孔灌注桩施工质量QC小组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92</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中冶成都勘察研究总院有限公司铁石线4号桩、铁竹线5号桩滑坡治理工程 QC </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93</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中冶地集团西北岩土工程有限公司CFG桩补桩施工质量控制QC小组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94</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中冶地勘岩土工程有限责任公司唐山站西广场汽车坡道支护工程QC小组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中冶地勘岩土工程有限责任公司唐山三友矿山石灰石矿矿山地质环境综合治理高、陡边坡客土喷播植草绿化质量控制QC小组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96</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中冶南方工程技术有限公司中冶南方高炉旋风除尘器结构优化QC小组</w:t>
            </w:r>
          </w:p>
        </w:tc>
      </w:tr>
      <w:tr>
        <w:tblPrEx>
          <w:tblLayout w:type="fixed"/>
          <w:tblCellMar>
            <w:top w:w="0" w:type="dxa"/>
            <w:left w:w="108" w:type="dxa"/>
            <w:bottom w:w="0" w:type="dxa"/>
            <w:right w:w="108" w:type="dxa"/>
          </w:tblCellMar>
        </w:tblPrEx>
        <w:trPr>
          <w:trHeight w:val="510" w:hRule="atLeast"/>
          <w:jc w:val="center"/>
        </w:trPr>
        <w:tc>
          <w:tcPr>
            <w:tcW w:w="779"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97</w:t>
            </w:r>
          </w:p>
        </w:tc>
        <w:tc>
          <w:tcPr>
            <w:tcW w:w="7953"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中冶沈勘工程技术有限公司中冶沈勘汉斯桩基础QC小组</w:t>
            </w:r>
          </w:p>
        </w:tc>
      </w:tr>
    </w:tbl>
    <w:p/>
    <w:p>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E2AFC"/>
    <w:rsid w:val="7D2E2A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2016-09-23T06:51:00Z</dcterms:created>
  <dc:creator>Administrator</dc:creator>
  <cp:lastModifiedBy>Administrator</cp:lastModifiedBy>
  <dcterms:modified xsi:type="dcterms:W3CDTF">2016-09-23T06:51:19Z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